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1E" w:rsidRPr="00205647" w:rsidRDefault="00DA551E" w:rsidP="00DA55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proofErr w:type="spellStart"/>
      <w:r w:rsidRPr="002056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Prilog</w:t>
      </w:r>
      <w:proofErr w:type="spellEnd"/>
      <w:r w:rsidRPr="002056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II</w:t>
      </w:r>
    </w:p>
    <w:p w:rsidR="00DA551E" w:rsidRPr="00205647" w:rsidRDefault="00DA551E" w:rsidP="00DA55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647">
        <w:rPr>
          <w:rFonts w:ascii="Times New Roman" w:hAnsi="Times New Roman" w:cs="Times New Roman"/>
          <w:b/>
          <w:sz w:val="24"/>
          <w:szCs w:val="24"/>
        </w:rPr>
        <w:t>Obavijest o promjeni okolnosti za ostvarivanje prava na pokriće obveznih doprinosa</w:t>
      </w:r>
    </w:p>
    <w:p w:rsidR="00DA551E" w:rsidRPr="00205647" w:rsidRDefault="00DA551E" w:rsidP="00DA5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42"/>
        <w:gridCol w:w="5774"/>
      </w:tblGrid>
      <w:tr w:rsidR="00DA551E" w:rsidRPr="00205647" w:rsidTr="00564209">
        <w:trPr>
          <w:trHeight w:val="340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:rsidR="00DA551E" w:rsidRPr="00205647" w:rsidRDefault="00DA551E" w:rsidP="005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>Podaci o sportašu</w:t>
            </w:r>
          </w:p>
        </w:tc>
      </w:tr>
      <w:tr w:rsidR="00DA551E" w:rsidRPr="00205647" w:rsidTr="00564209">
        <w:trPr>
          <w:trHeight w:val="340"/>
        </w:trPr>
        <w:tc>
          <w:tcPr>
            <w:tcW w:w="3242" w:type="dxa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</w:tc>
        <w:tc>
          <w:tcPr>
            <w:tcW w:w="5774" w:type="dxa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51E" w:rsidRPr="00205647" w:rsidTr="00564209">
        <w:trPr>
          <w:trHeight w:val="340"/>
        </w:trPr>
        <w:tc>
          <w:tcPr>
            <w:tcW w:w="3242" w:type="dxa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5774" w:type="dxa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51E" w:rsidRPr="00205647" w:rsidTr="00564209">
        <w:trPr>
          <w:trHeight w:val="340"/>
        </w:trPr>
        <w:tc>
          <w:tcPr>
            <w:tcW w:w="3242" w:type="dxa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Kontakt broj:</w:t>
            </w:r>
          </w:p>
        </w:tc>
        <w:tc>
          <w:tcPr>
            <w:tcW w:w="5774" w:type="dxa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51E" w:rsidRPr="00205647" w:rsidTr="00564209">
        <w:trPr>
          <w:trHeight w:val="340"/>
        </w:trPr>
        <w:tc>
          <w:tcPr>
            <w:tcW w:w="3242" w:type="dxa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Elektronička pošta:</w:t>
            </w:r>
          </w:p>
        </w:tc>
        <w:tc>
          <w:tcPr>
            <w:tcW w:w="5774" w:type="dxa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A551E" w:rsidRPr="00205647" w:rsidTr="00564209">
        <w:trPr>
          <w:trHeight w:val="340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:rsidR="00DA551E" w:rsidRPr="00205647" w:rsidRDefault="00DA551E" w:rsidP="0056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 w:val="restart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Razlog podnošenja zahtjeva:</w:t>
            </w: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4714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Minion Pro Cond" w:eastAsia="Times New Roman" w:hAnsi="Minion Pro Cond" w:cs="Times New Roman"/>
                <w:color w:val="231F20"/>
                <w:sz w:val="24"/>
                <w:szCs w:val="24"/>
                <w:lang w:eastAsia="hr-HR"/>
              </w:rPr>
              <w:t xml:space="preserve"> nema važeće rješenje o kategorizaciji sportaša I. kategorije</w:t>
            </w: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500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 prestanak obavljanja samostalne sportske djelatnosti</w:t>
            </w: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7270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 prestanak ugovora o radu</w:t>
            </w: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587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prestanak hrvatskog državljanstva</w:t>
            </w: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852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 ostvarivanje prava redovitog studenta</w:t>
            </w: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087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prestanak prebivalište u Republici Hrvatskoj</w:t>
            </w: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440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ostvario ukupni godišnji </w:t>
            </w:r>
            <w:proofErr w:type="spellStart"/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netodohodak</w:t>
            </w:r>
            <w:proofErr w:type="spellEnd"/>
            <w:r w:rsidRPr="00205647">
              <w:rPr>
                <w:rFonts w:ascii="Times New Roman" w:hAnsi="Times New Roman" w:cs="Times New Roman"/>
                <w:sz w:val="24"/>
                <w:szCs w:val="24"/>
              </w:rPr>
              <w:t xml:space="preserve"> u prethodnoj godini veći od 24.000,00 eura</w:t>
            </w: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7527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647">
              <w:rPr>
                <w:rFonts w:ascii="Minion Pro Cond" w:eastAsia="Times New Roman" w:hAnsi="Minion Pro Cond" w:cs="Times New Roman"/>
                <w:color w:val="231F20"/>
                <w:sz w:val="24"/>
                <w:szCs w:val="24"/>
                <w:lang w:eastAsia="hr-HR"/>
              </w:rPr>
              <w:t>ostvarivanje prava na obvezno mirovinsko osiguranje po drugoj osnovi</w:t>
            </w: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9510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pravomoćno osuđen za počinjeno kazneno djelo iz članka 111. stavaka 1. i 2. Zakona o sportu</w:t>
            </w:r>
          </w:p>
        </w:tc>
      </w:tr>
      <w:tr w:rsidR="00DA551E" w:rsidRPr="00205647" w:rsidTr="00564209">
        <w:trPr>
          <w:trHeight w:val="72"/>
        </w:trPr>
        <w:tc>
          <w:tcPr>
            <w:tcW w:w="3242" w:type="dxa"/>
            <w:vMerge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4" w:type="dxa"/>
            <w:shd w:val="clear" w:color="auto" w:fill="auto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804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5647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205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647">
              <w:rPr>
                <w:rFonts w:ascii="Minion Pro Cond" w:eastAsia="Times New Roman" w:hAnsi="Minion Pro Cond" w:cs="Times New Roman"/>
                <w:color w:val="231F20"/>
                <w:sz w:val="24"/>
                <w:szCs w:val="24"/>
                <w:lang w:eastAsia="hr-HR"/>
              </w:rPr>
              <w:t>pravomoćnost odluke suda kojom je osuđen na kaznu zatvora za počinjeno kazneno djelo</w:t>
            </w:r>
          </w:p>
        </w:tc>
      </w:tr>
      <w:tr w:rsidR="00DA551E" w:rsidRPr="00205647" w:rsidTr="00564209">
        <w:trPr>
          <w:trHeight w:val="340"/>
        </w:trPr>
        <w:tc>
          <w:tcPr>
            <w:tcW w:w="3242" w:type="dxa"/>
            <w:shd w:val="clear" w:color="auto" w:fill="E7E6E6" w:themeFill="background2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</w:tc>
        <w:tc>
          <w:tcPr>
            <w:tcW w:w="5774" w:type="dxa"/>
            <w:vAlign w:val="center"/>
          </w:tcPr>
          <w:p w:rsidR="00DA551E" w:rsidRPr="00205647" w:rsidRDefault="00DA551E" w:rsidP="0056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20564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A551E" w:rsidRPr="00205647" w:rsidRDefault="00DA551E" w:rsidP="00DA5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551E" w:rsidRPr="00205647" w:rsidRDefault="00DA551E" w:rsidP="00DA5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551E" w:rsidRPr="00205647" w:rsidRDefault="00DA551E" w:rsidP="00DA551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551E" w:rsidRPr="00205647" w:rsidRDefault="00DA551E" w:rsidP="00DA55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1E" w:rsidRPr="00205647" w:rsidRDefault="00DA551E" w:rsidP="00DA551E">
      <w:pPr>
        <w:jc w:val="right"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A551E" w:rsidRPr="00205647" w:rsidRDefault="00DA551E" w:rsidP="00DA551E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05647">
        <w:rPr>
          <w:rFonts w:ascii="Times New Roman" w:hAnsi="Times New Roman" w:cs="Times New Roman"/>
          <w:sz w:val="24"/>
          <w:szCs w:val="24"/>
        </w:rPr>
        <w:t>Potpis podnositelja</w:t>
      </w:r>
    </w:p>
    <w:p w:rsidR="00DA551E" w:rsidRPr="00205647" w:rsidRDefault="00DA551E" w:rsidP="00DA551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551E" w:rsidRPr="00205647" w:rsidRDefault="00DA551E" w:rsidP="00DA551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A551E" w:rsidRDefault="00DA551E" w:rsidP="00DA55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DA551E" w:rsidRDefault="00DA551E" w:rsidP="00DA55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DA551E" w:rsidRDefault="00DA551E" w:rsidP="00DA55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DA551E" w:rsidRDefault="00DA551E" w:rsidP="00DA55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</w:p>
    <w:p w:rsidR="004B755F" w:rsidRDefault="004B755F">
      <w:bookmarkStart w:id="0" w:name="_GoBack"/>
      <w:bookmarkEnd w:id="0"/>
    </w:p>
    <w:sectPr w:rsidR="004B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C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1E"/>
    <w:rsid w:val="004B755F"/>
    <w:rsid w:val="00DA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E999"/>
  <w15:chartTrackingRefBased/>
  <w15:docId w15:val="{BA4F42EF-E8E4-499F-AE13-EC0BDEAC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DA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Crnokić</dc:creator>
  <cp:keywords/>
  <dc:description/>
  <cp:lastModifiedBy>Stjepan Crnokić</cp:lastModifiedBy>
  <cp:revision>1</cp:revision>
  <dcterms:created xsi:type="dcterms:W3CDTF">2023-04-21T10:33:00Z</dcterms:created>
  <dcterms:modified xsi:type="dcterms:W3CDTF">2023-04-21T10:33:00Z</dcterms:modified>
</cp:coreProperties>
</file>